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выявления и поддержки наиболее перспективных бизнес-проектов, учрежденных молодыми предпринимателями, студентами и выпускниками вузов (далее – Участники), с целью создания условий для их поддержки и развития.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 конкурса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реализацию лучшего БИЗНЕС-ПРОЕКТА</w:t>
      </w:r>
      <w:r>
        <w:rPr>
          <w:rFonts w:ascii="Times New Roman" w:hAnsi="Times New Roman" w:cs="Times New Roman"/>
          <w:sz w:val="24"/>
          <w:szCs w:val="24"/>
        </w:rPr>
        <w:t xml:space="preserve">, готового к запуску на рынок </w:t>
      </w:r>
      <w:r>
        <w:rPr>
          <w:rFonts w:ascii="Times New Roman" w:hAnsi="Times New Roman" w:cs="Times New Roman"/>
          <w:sz w:val="24"/>
          <w:szCs w:val="24"/>
        </w:rPr>
        <w:t xml:space="preserve">и нацеленного на конечного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3 призовых места.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1, 2, 3 место –</w:t>
      </w:r>
      <w:r>
        <w:rPr>
          <w:rFonts w:ascii="Times New Roman" w:hAnsi="Times New Roman" w:cs="Times New Roman"/>
          <w:sz w:val="24"/>
          <w:szCs w:val="24"/>
        </w:rPr>
        <w:t xml:space="preserve"> сертификат об участии, привлечение инвестиций в размере не более 500 тыс. рублей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Участниками конкурса являются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35"/>
        <w:numPr>
          <w:ilvl w:val="0"/>
          <w:numId w:val="2"/>
        </w:num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возрастных ограничений,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имеющие как минимум диплом бакалавра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35"/>
        <w:numPr>
          <w:ilvl w:val="0"/>
          <w:numId w:val="2"/>
        </w:num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лица, (ИП) относящиеся к категории субъектов малого предпринимательства и отвечающие следующим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ю: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редприятие не должно находиться в стадии ликвидации или банкротства.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center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проведения конкурса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33"/>
        <w:jc w:val="both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СРОКИ ПРИЕМА ЗАЯВОК</w:t>
      </w:r>
      <w:r>
        <w:rPr>
          <w:color w:val="000000"/>
        </w:rPr>
        <w:t xml:space="preserve"> И РАБОТ</w:t>
      </w:r>
      <w:r>
        <w:rPr>
          <w:color w:val="000000"/>
        </w:rPr>
        <w:t xml:space="preserve">: </w:t>
      </w:r>
      <w:r>
        <w:rPr>
          <w:color w:val="000000"/>
        </w:rPr>
        <w:t xml:space="preserve">с </w:t>
      </w:r>
      <w:r>
        <w:rPr>
          <w:color w:val="000000"/>
        </w:rPr>
        <w:t xml:space="preserve">01.02.2024</w:t>
      </w:r>
      <w:r>
        <w:rPr>
          <w:color w:val="000000"/>
        </w:rPr>
        <w:t xml:space="preserve"> по</w:t>
      </w:r>
      <w:r>
        <w:rPr>
          <w:color w:val="000000"/>
        </w:rPr>
        <w:t xml:space="preserve"> </w:t>
      </w:r>
      <w:r>
        <w:rPr>
          <w:color w:val="000000"/>
        </w:rPr>
        <w:t xml:space="preserve">01.05.2024</w:t>
      </w:r>
      <w:r>
        <w:rPr>
          <w:color w:val="000000"/>
        </w:rPr>
        <w:t xml:space="preserve"> г.</w:t>
      </w:r>
      <w:r>
        <w:rPr>
          <w:color w:val="000000"/>
        </w:rPr>
      </w:r>
    </w:p>
    <w:p>
      <w:pPr>
        <w:pStyle w:val="633"/>
        <w:jc w:val="both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Для участия в конкурсе </w:t>
      </w:r>
      <w:r>
        <w:rPr>
          <w:color w:val="000000"/>
        </w:rPr>
        <w:t xml:space="preserve">Заявитель представляет</w:t>
      </w:r>
      <w:r>
        <w:rPr>
          <w:color w:val="000000"/>
        </w:rPr>
        <w:t xml:space="preserve"> </w:t>
      </w:r>
      <w:r>
        <w:rPr>
          <w:color w:val="000000"/>
        </w:rPr>
        <w:t xml:space="preserve">на электронную почту</w:t>
      </w:r>
      <w:r>
        <w:rPr>
          <w:color w:val="000000"/>
        </w:rPr>
        <w:t xml:space="preserve"> </w:t>
      </w:r>
      <w:hyperlink r:id="rId10" w:tooltip="mailto:Amis-innovation@yandex.ru" w:history="1">
        <w:r>
          <w:rPr>
            <w:rStyle w:val="634"/>
            <w:lang w:val="en-US"/>
          </w:rPr>
          <w:t xml:space="preserve">Amis</w:t>
        </w:r>
        <w:r>
          <w:rPr>
            <w:rStyle w:val="634"/>
          </w:rPr>
          <w:t xml:space="preserve">-</w:t>
        </w:r>
        <w:r>
          <w:rPr>
            <w:rStyle w:val="634"/>
            <w:lang w:val="en-US"/>
          </w:rPr>
          <w:t xml:space="preserve">innovation</w:t>
        </w:r>
        <w:r>
          <w:rPr>
            <w:rStyle w:val="634"/>
          </w:rPr>
          <w:t xml:space="preserve">@</w:t>
        </w:r>
        <w:r>
          <w:rPr>
            <w:rStyle w:val="634"/>
            <w:lang w:val="en-US"/>
          </w:rPr>
          <w:t xml:space="preserve">yandex</w:t>
        </w:r>
        <w:r>
          <w:rPr>
            <w:rStyle w:val="634"/>
          </w:rPr>
          <w:t xml:space="preserve">.</w:t>
        </w:r>
        <w:r>
          <w:rPr>
            <w:rStyle w:val="634"/>
            <w:lang w:val="en-US"/>
          </w:rPr>
          <w:t xml:space="preserve">ru</w:t>
        </w:r>
      </w:hyperlink>
      <w:r>
        <w:rPr>
          <w:color w:val="0070c0"/>
        </w:rPr>
        <w:t xml:space="preserve"> </w:t>
      </w:r>
      <w:r>
        <w:rPr>
          <w:color w:val="000000"/>
        </w:rPr>
        <w:t xml:space="preserve">следующие документы:</w:t>
      </w:r>
      <w:r>
        <w:rPr>
          <w:color w:val="000000"/>
        </w:rPr>
      </w:r>
    </w:p>
    <w:p>
      <w:pPr>
        <w:pStyle w:val="633"/>
        <w:numPr>
          <w:ilvl w:val="0"/>
          <w:numId w:val="3"/>
        </w:numPr>
        <w:jc w:val="both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Заявку на участие в конкурсе;</w:t>
      </w:r>
      <w:r>
        <w:rPr>
          <w:color w:val="000000"/>
        </w:rPr>
      </w:r>
    </w:p>
    <w:p>
      <w:pPr>
        <w:pStyle w:val="633"/>
        <w:numPr>
          <w:ilvl w:val="0"/>
          <w:numId w:val="3"/>
        </w:numPr>
        <w:jc w:val="both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Описание проекта в формате </w:t>
      </w:r>
      <w:r>
        <w:rPr>
          <w:color w:val="000000"/>
          <w:lang w:val="en-US"/>
        </w:rPr>
        <w:t xml:space="preserve">Word</w:t>
      </w:r>
      <w:r>
        <w:rPr>
          <w:color w:val="000000"/>
        </w:rPr>
        <w:t xml:space="preserve"> (</w:t>
      </w:r>
      <w:r>
        <w:rPr>
          <w:color w:val="000000"/>
        </w:rPr>
        <w:t xml:space="preserve">не более 1</w:t>
      </w:r>
      <w:r>
        <w:rPr>
          <w:color w:val="000000"/>
        </w:rPr>
        <w:t xml:space="preserve">0 страниц)</w:t>
      </w:r>
      <w:r>
        <w:rPr>
          <w:color w:val="000000"/>
        </w:rPr>
        <w:t xml:space="preserve">, которое должно обязательно включать </w:t>
      </w:r>
      <w:r>
        <w:rPr>
          <w:color w:val="000000"/>
          <w:u w:val="single"/>
        </w:rPr>
        <w:t xml:space="preserve">смету расходов</w:t>
      </w:r>
      <w:r>
        <w:rPr>
          <w:color w:val="000000"/>
        </w:rPr>
        <w:t xml:space="preserve"> на реализацию проекта;</w:t>
      </w:r>
      <w:r>
        <w:rPr>
          <w:color w:val="000000"/>
        </w:rPr>
      </w:r>
    </w:p>
    <w:p>
      <w:pPr>
        <w:pStyle w:val="633"/>
        <w:numPr>
          <w:ilvl w:val="0"/>
          <w:numId w:val="3"/>
        </w:numPr>
        <w:jc w:val="both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Презентация проекта в формате </w:t>
      </w:r>
      <w:r>
        <w:rPr>
          <w:color w:val="000000"/>
          <w:lang w:val="en-US"/>
        </w:rPr>
        <w:t xml:space="preserve">Power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Point</w:t>
      </w:r>
      <w:r>
        <w:rPr>
          <w:color w:val="000000"/>
        </w:rPr>
        <w:t xml:space="preserve"> (8-</w:t>
      </w:r>
      <w:r>
        <w:rPr>
          <w:color w:val="000000"/>
        </w:rPr>
        <w:t xml:space="preserve">10 слайдов</w:t>
      </w:r>
      <w:r>
        <w:rPr>
          <w:color w:val="000000"/>
        </w:rPr>
        <w:t xml:space="preserve">)</w:t>
      </w:r>
      <w:r>
        <w:rPr>
          <w:color w:val="000000"/>
        </w:rPr>
        <w:t xml:space="preserve"> согласно методическим рекомендациям.</w:t>
      </w:r>
      <w:r>
        <w:rPr>
          <w:color w:val="000000"/>
        </w:rPr>
      </w:r>
    </w:p>
    <w:p>
      <w:pPr>
        <w:pStyle w:val="633"/>
        <w:jc w:val="center"/>
        <w:spacing w:before="225" w:beforeAutospacing="0" w:after="225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Механизм проведения Конкурса:</w:t>
      </w:r>
      <w:r>
        <w:rPr>
          <w:b/>
          <w:color w:val="000000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объявление о Конкурсе;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заявок;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независимая оценка заявок Экспертной комиссией (в зависимости от количества поданных</w:t>
      </w:r>
      <w:r>
        <w:rPr>
          <w:rFonts w:ascii="Times New Roman" w:hAnsi="Times New Roman" w:cs="Times New Roman"/>
          <w:sz w:val="24"/>
          <w:szCs w:val="24"/>
        </w:rPr>
        <w:t xml:space="preserve"> заявок, как правило не менее 30</w:t>
      </w:r>
      <w:r>
        <w:rPr>
          <w:rFonts w:ascii="Times New Roman" w:hAnsi="Times New Roman" w:cs="Times New Roman"/>
          <w:sz w:val="24"/>
          <w:szCs w:val="24"/>
        </w:rPr>
        <w:t xml:space="preserve"> дней);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заседание Конкурсной комиссии (определение победителей);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объявление итогов Конкурса (публикация приказа об утверждении победителей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www.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b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elikova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.com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 xml:space="preserve">КОНКУРС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3"/>
        <w:jc w:val="center"/>
        <w:spacing w:before="225" w:beforeAutospacing="0" w:after="225" w:afterAutospacing="0" w:line="276" w:lineRule="auto"/>
        <w:rPr>
          <w:b/>
          <w:color w:val="000000"/>
        </w:rPr>
      </w:pPr>
      <w:r>
        <w:rPr>
          <w:b/>
          <w:color w:val="000000"/>
          <w:lang w:val="en-US"/>
        </w:rPr>
        <w:t xml:space="preserve">C</w:t>
      </w:r>
      <w:r>
        <w:rPr>
          <w:b/>
          <w:color w:val="000000"/>
        </w:rPr>
        <w:t xml:space="preserve">остав конкурсной комиссии</w:t>
      </w:r>
      <w:r>
        <w:rPr>
          <w:b/>
          <w:color w:val="000000"/>
        </w:rPr>
      </w:r>
    </w:p>
    <w:p>
      <w:pPr>
        <w:pStyle w:val="633"/>
        <w:jc w:val="both"/>
        <w:spacing w:before="0" w:beforeAutospacing="0" w:after="0" w:afterAutospacing="0" w:line="276" w:lineRule="auto"/>
      </w:pPr>
      <w:r>
        <w:rPr>
          <w:color w:val="000000"/>
        </w:rPr>
        <w:t xml:space="preserve">Директор </w:t>
      </w:r>
      <w:r>
        <w:rPr>
          <w:color w:val="000000"/>
        </w:rPr>
        <w:t xml:space="preserve">«</w:t>
      </w:r>
      <w:r>
        <w:t xml:space="preserve">Ассоциации менеджеров инновационной сферы </w:t>
      </w:r>
      <w:r>
        <w:t xml:space="preserve">и предпринимательства (Ассоциация </w:t>
      </w:r>
      <w:r>
        <w:t xml:space="preserve">«АМИС») – </w:t>
      </w:r>
      <w:r>
        <w:t xml:space="preserve">Мартынов Александр</w:t>
      </w:r>
      <w:r>
        <w:t xml:space="preserve"> </w:t>
      </w:r>
      <w:r>
        <w:t xml:space="preserve">Олегович</w:t>
      </w:r>
      <w:bookmarkStart w:id="0" w:name="_GoBack"/>
      <w:r/>
      <w:bookmarkEnd w:id="0"/>
      <w:r/>
      <w:r/>
    </w:p>
    <w:p>
      <w:pPr>
        <w:pStyle w:val="633"/>
        <w:jc w:val="both"/>
        <w:spacing w:before="0" w:beforeAutospacing="0" w:after="0" w:afterAutospacing="0" w:line="276" w:lineRule="auto"/>
      </w:pPr>
      <w:r>
        <w:t xml:space="preserve">П</w:t>
      </w:r>
      <w:r>
        <w:t xml:space="preserve">редседатель </w:t>
      </w:r>
      <w:r>
        <w:t xml:space="preserve">комиссии </w:t>
      </w:r>
      <w:r>
        <w:t xml:space="preserve">– </w:t>
      </w:r>
      <w:r>
        <w:t xml:space="preserve">Беликова Ирина Юрьевна</w:t>
      </w:r>
      <w:r/>
    </w:p>
    <w:p>
      <w:pPr>
        <w:pStyle w:val="633"/>
        <w:jc w:val="both"/>
        <w:spacing w:before="0" w:beforeAutospacing="0" w:after="0" w:afterAutospacing="0" w:line="276" w:lineRule="auto"/>
      </w:pPr>
      <w:r>
        <w:t xml:space="preserve">Ген</w:t>
      </w:r>
      <w:r>
        <w:t xml:space="preserve">еральный директор ООО «БиоЭко» </w:t>
      </w:r>
      <w:r>
        <w:t xml:space="preserve">– </w:t>
      </w:r>
      <w:r>
        <w:t xml:space="preserve"> </w:t>
      </w:r>
      <w:r>
        <w:t xml:space="preserve">Мартынова Наталия Александровна, </w:t>
      </w:r>
      <w:r>
        <w:t xml:space="preserve">секретарь комиссии</w:t>
      </w:r>
      <w:r/>
    </w:p>
    <w:p>
      <w:pPr>
        <w:pStyle w:val="633"/>
        <w:jc w:val="both"/>
        <w:spacing w:before="0" w:beforeAutospacing="0" w:after="0" w:afterAutospacing="0" w:line="276" w:lineRule="auto"/>
      </w:pPr>
      <w:r>
        <w:t xml:space="preserve">Члены комиссии:</w:t>
      </w:r>
      <w:r/>
    </w:p>
    <w:p>
      <w:pPr>
        <w:pStyle w:val="633"/>
        <w:jc w:val="both"/>
        <w:spacing w:before="0" w:beforeAutospacing="0" w:after="0" w:afterAutospacing="0" w:line="276" w:lineRule="auto"/>
      </w:pPr>
      <w:r>
        <w:t xml:space="preserve">Специалист</w:t>
      </w:r>
      <w:r>
        <w:t xml:space="preserve"> по международному маркетингу Ассоциации «АМИС»</w:t>
      </w:r>
      <w:r>
        <w:t xml:space="preserve"> </w:t>
      </w:r>
      <w:r>
        <w:t xml:space="preserve">– </w:t>
      </w:r>
      <w:r>
        <w:t xml:space="preserve">Моринко Ирина</w:t>
      </w:r>
      <w:r>
        <w:t xml:space="preserve"> Александровна</w:t>
      </w:r>
      <w:r/>
    </w:p>
    <w:p>
      <w:pPr>
        <w:pStyle w:val="633"/>
        <w:jc w:val="both"/>
        <w:spacing w:before="0" w:beforeAutospacing="0" w:after="0" w:afterAutospacing="0" w:line="276" w:lineRule="auto"/>
      </w:pPr>
      <w:r>
        <w:t xml:space="preserve">Маркетолог-аналитик Ассоциации «АМИС»</w:t>
      </w:r>
      <w:r>
        <w:t xml:space="preserve"> </w:t>
      </w:r>
      <w:r>
        <w:t xml:space="preserve">– </w:t>
      </w:r>
      <w:r>
        <w:t xml:space="preserve">Веснина Люсьена Сергеевна</w:t>
      </w:r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p>
      <w:pPr>
        <w:pStyle w:val="633"/>
        <w:jc w:val="both"/>
        <w:spacing w:before="0" w:beforeAutospacing="0" w:after="0" w:afterAutospacing="0"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0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0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0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0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0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0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>
    <w:name w:val="Normal (Web)"/>
    <w:basedOn w:val="62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4">
    <w:name w:val="Hyperlink"/>
    <w:basedOn w:val="630"/>
    <w:uiPriority w:val="99"/>
    <w:unhideWhenUsed/>
    <w:rPr>
      <w:color w:val="0000ff"/>
      <w:u w:val="single"/>
    </w:rPr>
  </w:style>
  <w:style w:type="paragraph" w:styleId="635">
    <w:name w:val="List Paragraph"/>
    <w:basedOn w:val="629"/>
    <w:uiPriority w:val="34"/>
    <w:qFormat/>
    <w:pPr>
      <w:contextualSpacing/>
      <w:ind w:left="720"/>
    </w:pPr>
  </w:style>
  <w:style w:type="table" w:styleId="636">
    <w:name w:val="Table Grid"/>
    <w:basedOn w:val="63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Amis-innovation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D0C6-32BF-4850-A136-6B7473AF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 Люсьена</dc:creator>
  <cp:keywords/>
  <dc:description/>
  <cp:lastModifiedBy>Никита Пономарев</cp:lastModifiedBy>
  <cp:revision>6</cp:revision>
  <dcterms:created xsi:type="dcterms:W3CDTF">2024-01-09T12:14:00Z</dcterms:created>
  <dcterms:modified xsi:type="dcterms:W3CDTF">2024-01-29T08:47:04Z</dcterms:modified>
</cp:coreProperties>
</file>